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5931" w:rsidRPr="0098777F" w:rsidRDefault="00005931" w:rsidP="0000593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hu-HU"/>
        </w:rPr>
      </w:pPr>
      <w:r w:rsidRPr="0098777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hu-HU"/>
        </w:rPr>
        <w:t>Tájékoztatás az engedély nélkül fúrt vagy ásott kutak engedélyeztetéséről</w:t>
      </w:r>
    </w:p>
    <w:p w:rsidR="00005931" w:rsidRPr="0098777F" w:rsidRDefault="00005931" w:rsidP="00005931">
      <w:pPr>
        <w:pStyle w:val="NormlWeb"/>
        <w:rPr>
          <w:b/>
        </w:rPr>
      </w:pPr>
      <w:r w:rsidRPr="0098777F">
        <w:rPr>
          <w:rStyle w:val="Kiemels2"/>
          <w:b w:val="0"/>
        </w:rPr>
        <w:t xml:space="preserve">Az Országgyűlés 2017. évben módosította a vízgazdálkodásról szóló 1995. évi LVII. törvényt (a továbbiakban: </w:t>
      </w:r>
      <w:proofErr w:type="spellStart"/>
      <w:r w:rsidRPr="0098777F">
        <w:rPr>
          <w:rStyle w:val="Kiemels2"/>
          <w:b w:val="0"/>
        </w:rPr>
        <w:t>Vgtv</w:t>
      </w:r>
      <w:proofErr w:type="spellEnd"/>
      <w:r w:rsidRPr="0098777F">
        <w:rPr>
          <w:rStyle w:val="Kiemels2"/>
          <w:b w:val="0"/>
        </w:rPr>
        <w:t xml:space="preserve">.), amely 2018. január 1. lépett hatályba. A </w:t>
      </w:r>
      <w:proofErr w:type="spellStart"/>
      <w:r w:rsidR="00A01E4F" w:rsidRPr="0098777F">
        <w:rPr>
          <w:rStyle w:val="Kiemels2"/>
          <w:b w:val="0"/>
        </w:rPr>
        <w:t>Vgtv</w:t>
      </w:r>
      <w:proofErr w:type="spellEnd"/>
      <w:r w:rsidR="00A01E4F" w:rsidRPr="0098777F">
        <w:rPr>
          <w:rStyle w:val="Kiemels2"/>
          <w:b w:val="0"/>
        </w:rPr>
        <w:t>. 29.§-a</w:t>
      </w:r>
      <w:r w:rsidRPr="0098777F">
        <w:rPr>
          <w:rStyle w:val="Kiemels2"/>
          <w:b w:val="0"/>
        </w:rPr>
        <w:t xml:space="preserve"> értelmében mentesül a vízgazdálkodási bírság megfizetése alól az a létesítő, aki 2018. január 1-jét megelőzően engedély nélkül vagy engedélytől eltérően létesített vízkivételt biztosító vízilétesítményt, ha a vízjogifennmaradási engedélyezési eljárást 2018. december 31-ig kérelmezi, és az engedély megadásának feltételei fennállnak. </w:t>
      </w:r>
    </w:p>
    <w:p w:rsidR="00005931" w:rsidRDefault="00005931" w:rsidP="00005931">
      <w:pPr>
        <w:pStyle w:val="NormlWeb"/>
      </w:pPr>
      <w:r>
        <w:rPr>
          <w:rStyle w:val="Kiemels2"/>
        </w:rPr>
        <w:t>Milyen engedélyt ad ki a jegyző?</w:t>
      </w:r>
    </w:p>
    <w:p w:rsidR="00005931" w:rsidRDefault="00005931" w:rsidP="00005931">
      <w:pPr>
        <w:pStyle w:val="NormlWeb"/>
      </w:pPr>
      <w:r>
        <w:t xml:space="preserve">A kutak megépítéséhez, átalakításához, üzemeltetéséhez és megszüntetéséhez vízjogi engedély szükséges. </w:t>
      </w:r>
      <w:r w:rsidRPr="0098777F">
        <w:rPr>
          <w:u w:val="single"/>
        </w:rPr>
        <w:t>Abban az esetben, ha a vízkivételt biztosító kút vízjogi engedély nélkül került megépítésre, vagy attól eltérően került megvalósításra, fennmaradási engedélyt kell kérni</w:t>
      </w:r>
      <w:r w:rsidR="00032230" w:rsidRPr="0098777F">
        <w:rPr>
          <w:u w:val="single"/>
        </w:rPr>
        <w:t xml:space="preserve">, vagyis </w:t>
      </w:r>
      <w:r w:rsidR="00032230" w:rsidRPr="0098777F">
        <w:rPr>
          <w:rStyle w:val="p-kiemelt"/>
          <w:u w:val="single"/>
        </w:rPr>
        <w:t>utólagosan kell dokumentálni azt, hogyan, milyen kiépítéssel, milyen műszaki megoldásokkal épült meg a kút</w:t>
      </w:r>
      <w:r w:rsidR="00032230">
        <w:rPr>
          <w:rStyle w:val="p-kiemelt"/>
        </w:rPr>
        <w:t>. </w:t>
      </w:r>
      <w:r>
        <w:t xml:space="preserve">Tekintettel arra, hogy a </w:t>
      </w:r>
      <w:proofErr w:type="spellStart"/>
      <w:r>
        <w:t>Vgtv</w:t>
      </w:r>
      <w:proofErr w:type="spellEnd"/>
      <w:r>
        <w:t>. nem tesz különbséget a vízkivételt biztosító kutak között, így ezek utólagos engedélyezésének hatásköre megoszlik a helyi vízgazdálkodási hatósági jogkörrel rendelkező jegyző, illetve a vízügyi és vízvédelmi hatáskörrel rendelkező fővárosi, és a kijelölt megyei katasztrófavédelmi igazgatóságok (a továbbiakban: katasztrófavédelmi igazgatóság) között.</w:t>
      </w:r>
    </w:p>
    <w:p w:rsidR="00005931" w:rsidRDefault="00005931" w:rsidP="0098777F">
      <w:pPr>
        <w:pStyle w:val="NormlWeb"/>
        <w:spacing w:before="0" w:beforeAutospacing="0" w:after="0" w:afterAutospacing="0"/>
      </w:pPr>
      <w:r>
        <w:t xml:space="preserve">A vízgazdálkodási hatósági jogkör gyakorlásáról szóló 72/1996. (V.22.) Kormányrendelet (a továbbiakban: Korm. rendelet) </w:t>
      </w:r>
      <w:r w:rsidR="00577FBF">
        <w:t xml:space="preserve">24.§ (1) bekezdése </w:t>
      </w:r>
      <w:r>
        <w:t>alapján a jegyző engedélye szükséges</w:t>
      </w:r>
    </w:p>
    <w:p w:rsidR="00577FBF" w:rsidRPr="00577FBF" w:rsidRDefault="00577FBF" w:rsidP="0098777F">
      <w:pPr>
        <w:spacing w:after="0" w:line="240" w:lineRule="auto"/>
        <w:ind w:firstLine="2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77FBF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a) </w:t>
      </w:r>
      <w:r w:rsidRPr="00577FBF">
        <w:rPr>
          <w:rFonts w:ascii="Times New Roman" w:eastAsia="Times New Roman" w:hAnsi="Times New Roman" w:cs="Times New Roman"/>
          <w:sz w:val="24"/>
          <w:szCs w:val="24"/>
          <w:lang w:eastAsia="hu-HU"/>
        </w:rPr>
        <w:t>olyan kút létesítéséhez, üzemeltetéséhez, fennmaradásához és megszüntetéséhez, amely a következő feltételeket együttesen teljesíti:</w:t>
      </w:r>
    </w:p>
    <w:p w:rsidR="00577FBF" w:rsidRPr="00577FBF" w:rsidRDefault="00577FBF" w:rsidP="0098777F">
      <w:pPr>
        <w:spacing w:after="0" w:line="240" w:lineRule="auto"/>
        <w:ind w:firstLine="2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577FBF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aa</w:t>
      </w:r>
      <w:proofErr w:type="spellEnd"/>
      <w:r w:rsidRPr="00577FBF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)</w:t>
      </w:r>
      <w:r w:rsidRPr="00577FB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vízbázisok, a távlati vízbázisok, valamint az ivóvízellátást szolgáló vízilétesítmények védelméről szóló kormányrendelet szerint kijelölt, kijelölés alatt álló, illetve előzetesen lehatárolt belső, külső és hidrogeológiai védőidom, védőterület, valamint karszt- vagy rétegvízkészlet igénybevétele, érintése nélkül, és legfeljebb 500 m</w:t>
      </w:r>
      <w:r w:rsidRPr="00577FBF">
        <w:rPr>
          <w:rFonts w:ascii="Times New Roman" w:eastAsia="Times New Roman" w:hAnsi="Times New Roman" w:cs="Times New Roman"/>
          <w:position w:val="10"/>
          <w:sz w:val="24"/>
          <w:szCs w:val="24"/>
          <w:lang w:eastAsia="hu-HU"/>
        </w:rPr>
        <w:t>3</w:t>
      </w:r>
      <w:r w:rsidRPr="00577FBF">
        <w:rPr>
          <w:rFonts w:ascii="Times New Roman" w:eastAsia="Times New Roman" w:hAnsi="Times New Roman" w:cs="Times New Roman"/>
          <w:sz w:val="24"/>
          <w:szCs w:val="24"/>
          <w:lang w:eastAsia="hu-HU"/>
        </w:rPr>
        <w:t>/év vízigénybevétellel kizárólag talajvízkészlet vagy parti szűrésű vízkészlet felhasználásával üzemel,</w:t>
      </w:r>
    </w:p>
    <w:p w:rsidR="00577FBF" w:rsidRPr="00577FBF" w:rsidRDefault="00577FBF" w:rsidP="0098777F">
      <w:pPr>
        <w:spacing w:after="0" w:line="240" w:lineRule="auto"/>
        <w:ind w:firstLine="2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77FBF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ab)</w:t>
      </w:r>
      <w:r w:rsidRPr="00577FB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épülettel vagy annak építésére jogosító hatósági határozattal, egyszerű bejelentéssel rendelkező ingatlanon van, és magánszemélyek részéről a házi ivóvízigény vagy a háztartási igények kielégítését szolgálja, és</w:t>
      </w:r>
    </w:p>
    <w:p w:rsidR="00577FBF" w:rsidRPr="00577FBF" w:rsidRDefault="00577FBF" w:rsidP="0098777F">
      <w:pPr>
        <w:spacing w:after="0" w:line="240" w:lineRule="auto"/>
        <w:ind w:firstLine="2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577FBF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ac</w:t>
      </w:r>
      <w:proofErr w:type="spellEnd"/>
      <w:r w:rsidRPr="00577FBF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) </w:t>
      </w:r>
      <w:r w:rsidRPr="00577FBF">
        <w:rPr>
          <w:rFonts w:ascii="Times New Roman" w:eastAsia="Times New Roman" w:hAnsi="Times New Roman" w:cs="Times New Roman"/>
          <w:sz w:val="24"/>
          <w:szCs w:val="24"/>
          <w:lang w:eastAsia="hu-HU"/>
        </w:rPr>
        <w:t>nem gazdasági célú vízigény;</w:t>
      </w:r>
    </w:p>
    <w:p w:rsidR="00577FBF" w:rsidRDefault="00577FBF" w:rsidP="0098777F">
      <w:pPr>
        <w:spacing w:after="0" w:line="240" w:lineRule="auto"/>
        <w:ind w:firstLine="2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77FBF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b) </w:t>
      </w:r>
      <w:r w:rsidRPr="00577FB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</w:t>
      </w:r>
      <w:r w:rsidRPr="00577FBF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ab) </w:t>
      </w:r>
      <w:r w:rsidRPr="00577FBF">
        <w:rPr>
          <w:rFonts w:ascii="Times New Roman" w:eastAsia="Times New Roman" w:hAnsi="Times New Roman" w:cs="Times New Roman"/>
          <w:sz w:val="24"/>
          <w:szCs w:val="24"/>
          <w:lang w:eastAsia="hu-HU"/>
        </w:rPr>
        <w:t>pontban szereplő házi ivóvízigény kielégítését szolgáló kúthoz tartozó, víztisztítási feladatokat ellátó vízilétesítmény létesítéséhez, üzemeltetéséhez, fennmaradásához és megszüntetéséhez;</w:t>
      </w:r>
    </w:p>
    <w:p w:rsidR="0098777F" w:rsidRPr="00577FBF" w:rsidRDefault="0098777F" w:rsidP="0098777F">
      <w:pPr>
        <w:spacing w:after="0" w:line="240" w:lineRule="auto"/>
        <w:ind w:firstLine="2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20ED" w:rsidRDefault="00005931" w:rsidP="0098777F">
      <w:pPr>
        <w:pStyle w:val="NormlWeb"/>
        <w:spacing w:before="0" w:beforeAutospacing="0" w:after="0" w:afterAutospacing="0"/>
      </w:pPr>
      <w:r>
        <w:t>Házi ivóvízigény kielégítése esetén szükséges a vízminőség évenkénti vizsgálatának elvégeztetése.</w:t>
      </w:r>
    </w:p>
    <w:p w:rsidR="00005931" w:rsidRDefault="00005931" w:rsidP="00005931">
      <w:pPr>
        <w:pStyle w:val="NormlWeb"/>
      </w:pPr>
      <w:r>
        <w:rPr>
          <w:rStyle w:val="Kiemels2"/>
        </w:rPr>
        <w:t>Röviden összefoglalva a fenti feltételeket:</w:t>
      </w:r>
      <w:r>
        <w:t xml:space="preserve"> </w:t>
      </w:r>
    </w:p>
    <w:p w:rsidR="00005931" w:rsidRDefault="00FE30B6" w:rsidP="00005931">
      <w:pPr>
        <w:pStyle w:val="NormlWeb"/>
      </w:pPr>
      <w:r>
        <w:t xml:space="preserve">Amennyiben </w:t>
      </w:r>
      <w:r w:rsidR="00005931">
        <w:t>a kút nem érint karszt- vagy rétegvizet, 500 m3/év vízigénybevétel alatti, a kút épülettel rendelkező ingatlanon van, magánszemély a kérelmező, a kút házi ivóvízigény és a háztartási igények kielégítését szolgálja</w:t>
      </w:r>
      <w:r w:rsidR="0098777F">
        <w:t xml:space="preserve"> és</w:t>
      </w:r>
      <w:r w:rsidR="00005931">
        <w:t xml:space="preserve"> a kút nem gazdasági célú vízigényt szolgál, akkor a fennmaradási engedélyezés a jegyző hatáskörébe tartozik.</w:t>
      </w:r>
      <w:r w:rsidR="005175FF" w:rsidRPr="005175FF">
        <w:t xml:space="preserve"> </w:t>
      </w:r>
      <w:r w:rsidR="005175FF" w:rsidRPr="0098777F">
        <w:rPr>
          <w:rStyle w:val="p-mega"/>
          <w:u w:val="single"/>
        </w:rPr>
        <w:t>A kútra az ingatlan tulajdonosának az üzemeltetési/fennmaradási engedélyt akkor is meg kell szereznie, ha úgy nyilatkozik, hogy a kutat nem használja</w:t>
      </w:r>
      <w:r w:rsidR="005175FF">
        <w:rPr>
          <w:rStyle w:val="p-mega"/>
        </w:rPr>
        <w:t xml:space="preserve"> (ez alól a kút lefedése sem jelent kivételt).  </w:t>
      </w:r>
    </w:p>
    <w:p w:rsidR="00005931" w:rsidRDefault="00005931" w:rsidP="00005931">
      <w:pPr>
        <w:pStyle w:val="NormlWeb"/>
      </w:pPr>
      <w:r>
        <w:lastRenderedPageBreak/>
        <w:t>Amennyiben az előző feltételek közül bármelyik nem teljesül, akkor nem a jegyző, hanem az illetékességgel rendelkező Fejér Megyei Katasztrófavédelmi Igazgatóság hatáskörébe tartozik a kút fennmaradási engedélyezési eljárása!</w:t>
      </w:r>
    </w:p>
    <w:p w:rsidR="00005931" w:rsidRDefault="00005931" w:rsidP="00005931">
      <w:pPr>
        <w:pStyle w:val="NormlWeb"/>
      </w:pPr>
      <w:r>
        <w:rPr>
          <w:rStyle w:val="Kiemels2"/>
        </w:rPr>
        <w:t>Vízjogi fennmaradási engedélyezés menete:</w:t>
      </w:r>
    </w:p>
    <w:p w:rsidR="00005931" w:rsidRDefault="00005931" w:rsidP="00005931">
      <w:pPr>
        <w:pStyle w:val="NormlWeb"/>
      </w:pPr>
      <w:r>
        <w:t xml:space="preserve">A fennmaradási engedélyezési eljárás iránti kérelem benyújtása előtt tervdokumentációt </w:t>
      </w:r>
      <w:r w:rsidR="00032230">
        <w:t xml:space="preserve">(megvalósulási állapotot tartalmazza) </w:t>
      </w:r>
      <w:r>
        <w:t xml:space="preserve">kell készíttetni a vízjogi engedélyezési eljáráshoz szükséges dokumentáció tartalmáról szóló 41/2017. (XII. 29.) BM rendelet (a továbbiakban: BM rendelet) szerint. Fontos, hogy a felszín alatti vízkészletekbe történő beavatkozás és a vízkútfúrás szakmai követelményeiről szóló 101/2007. (XII.23.) </w:t>
      </w:r>
      <w:proofErr w:type="spellStart"/>
      <w:r>
        <w:t>KvVM</w:t>
      </w:r>
      <w:proofErr w:type="spellEnd"/>
      <w:r>
        <w:t xml:space="preserve"> rendelet (a továbbiakban: </w:t>
      </w:r>
      <w:proofErr w:type="spellStart"/>
      <w:r>
        <w:t>KvVM</w:t>
      </w:r>
      <w:proofErr w:type="spellEnd"/>
      <w:r>
        <w:t xml:space="preserve"> rendelet) szerint tervdokumentációt csak olyan tervező készítheti, aki a Magyar Mérnöki Kamara erre följogosító szakterületi tervezői jogosultságával rendelkezik. A fennmaradási engedélyezési eljárás iránti kérelemnek tartalmazni kell a BM rendelet által előírt adatokat.</w:t>
      </w:r>
    </w:p>
    <w:p w:rsidR="00032230" w:rsidRDefault="00C40C69" w:rsidP="00DE0A08">
      <w:pPr>
        <w:spacing w:after="0" w:line="240" w:lineRule="auto"/>
        <w:rPr>
          <w:rStyle w:val="p-mega"/>
        </w:rPr>
      </w:pPr>
      <w:r w:rsidRPr="00DE0A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Az eljárási illeték az illetéktörvény alapján 3.000,-Ft</w:t>
      </w:r>
      <w:r w:rsidR="00C53C9D" w:rsidRPr="00DE0A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 </w:t>
      </w:r>
      <w:proofErr w:type="spellStart"/>
      <w:r w:rsidRPr="00DE0A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kutanként</w:t>
      </w:r>
      <w:proofErr w:type="spellEnd"/>
      <w:r w:rsidR="00DE0A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 </w:t>
      </w:r>
      <w:r w:rsidRPr="00DE0A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és </w:t>
      </w:r>
      <w:proofErr w:type="spellStart"/>
      <w:r w:rsidRPr="00DE0A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eljárásonként</w:t>
      </w:r>
      <w:proofErr w:type="spellEnd"/>
      <w:r w:rsidR="00DE0A08" w:rsidRPr="00DE0A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, </w:t>
      </w:r>
      <w:r w:rsidRPr="00DE0A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melyet illetékbélyegben kell leróni és a kérelemhez csatolni. </w:t>
      </w:r>
      <w:r w:rsidR="00005931" w:rsidRPr="00DE0A08">
        <w:rPr>
          <w:rFonts w:ascii="Times New Roman" w:hAnsi="Times New Roman" w:cs="Times New Roman"/>
          <w:color w:val="000000" w:themeColor="text1"/>
          <w:sz w:val="24"/>
          <w:szCs w:val="24"/>
        </w:rPr>
        <w:t>A kérelemhez csatolni kell a tervdokumentációt és a tervező mérnöki jogosultságát igazoló igazolásokat a BM rendelet szerint.</w:t>
      </w:r>
      <w:r w:rsidR="00032230" w:rsidRPr="00DE0A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</w:t>
      </w:r>
      <w:r w:rsidR="00032230" w:rsidRPr="00DE0A08">
        <w:rPr>
          <w:rStyle w:val="p-mega"/>
          <w:rFonts w:ascii="Times New Roman" w:hAnsi="Times New Roman" w:cs="Times New Roman"/>
          <w:color w:val="000000" w:themeColor="text1"/>
          <w:sz w:val="24"/>
          <w:szCs w:val="24"/>
        </w:rPr>
        <w:t xml:space="preserve"> kérelmező költsége a műszaki állapotot leíró, lényegében utólagosan elkészített "tervdokumentáció" elkészíttetése. </w:t>
      </w:r>
    </w:p>
    <w:p w:rsidR="00005931" w:rsidRPr="00C72CF0" w:rsidRDefault="00005931" w:rsidP="008067E3">
      <w:pPr>
        <w:spacing w:before="100" w:beforeAutospacing="1" w:after="100" w:afterAutospacing="1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C72CF0">
        <w:rPr>
          <w:rFonts w:ascii="Times New Roman" w:hAnsi="Times New Roman" w:cs="Times New Roman"/>
          <w:sz w:val="24"/>
          <w:szCs w:val="24"/>
        </w:rPr>
        <w:t>Fontos, hogy a fennmaradási engedélyezési eljárást a jogalkotó kiterjeszti mind az ásott, mind a fúrt kutakra. Vagyis minden olyan kútra vonatkozóan fennmaradási engedélyt kell kérni, amelyet engedély nélkül létesítettek.</w:t>
      </w:r>
    </w:p>
    <w:p w:rsidR="00005931" w:rsidRDefault="00005931" w:rsidP="008067E3">
      <w:pPr>
        <w:spacing w:before="100" w:beforeAutospacing="1" w:after="100" w:afterAutospacing="1" w:line="240" w:lineRule="auto"/>
        <w:outlineLvl w:val="0"/>
      </w:pPr>
      <w:r w:rsidRPr="00C72CF0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C72CF0">
        <w:rPr>
          <w:rFonts w:ascii="Times New Roman" w:hAnsi="Times New Roman" w:cs="Times New Roman"/>
          <w:sz w:val="24"/>
          <w:szCs w:val="24"/>
        </w:rPr>
        <w:t>Vgtv</w:t>
      </w:r>
      <w:proofErr w:type="spellEnd"/>
      <w:r w:rsidRPr="00C72CF0">
        <w:rPr>
          <w:rFonts w:ascii="Times New Roman" w:hAnsi="Times New Roman" w:cs="Times New Roman"/>
          <w:sz w:val="24"/>
          <w:szCs w:val="24"/>
        </w:rPr>
        <w:t xml:space="preserve">. 2018. december 31-ig mentesíti a vízgazdálkodási bírság kiszabása alól azokat a létesítőket, akik a </w:t>
      </w:r>
      <w:proofErr w:type="spellStart"/>
      <w:r w:rsidRPr="00C72CF0">
        <w:rPr>
          <w:rFonts w:ascii="Times New Roman" w:hAnsi="Times New Roman" w:cs="Times New Roman"/>
          <w:sz w:val="24"/>
          <w:szCs w:val="24"/>
        </w:rPr>
        <w:t>Vgtv</w:t>
      </w:r>
      <w:proofErr w:type="spellEnd"/>
      <w:r w:rsidRPr="00C72CF0">
        <w:rPr>
          <w:rFonts w:ascii="Times New Roman" w:hAnsi="Times New Roman" w:cs="Times New Roman"/>
          <w:sz w:val="24"/>
          <w:szCs w:val="24"/>
        </w:rPr>
        <w:t>. módosítása előtt létesítettek kutat. Azonban aki 2018. december 31-ig nem kér fennmaradási engedélyt az engedély nélkül fúrt kútra, annak 2019. január 1-től vízgazdálkodási bírságot kell fizetni. A bírság az engedély nélkül létrehozott építmény értékének 80%-</w:t>
      </w:r>
      <w:proofErr w:type="spellStart"/>
      <w:r w:rsidRPr="00C72CF0">
        <w:rPr>
          <w:rFonts w:ascii="Times New Roman" w:hAnsi="Times New Roman" w:cs="Times New Roman"/>
          <w:sz w:val="24"/>
          <w:szCs w:val="24"/>
        </w:rPr>
        <w:t>áig</w:t>
      </w:r>
      <w:proofErr w:type="spellEnd"/>
      <w:r w:rsidRPr="00C72CF0">
        <w:rPr>
          <w:rFonts w:ascii="Times New Roman" w:hAnsi="Times New Roman" w:cs="Times New Roman"/>
          <w:sz w:val="24"/>
          <w:szCs w:val="24"/>
        </w:rPr>
        <w:t>, engedély nélküli vízimunka vagy vízhasználat esetén 1 000 000 forintig terjedhet. A természetes személyre kiszabott bírság összege nem haladhatja meg a 300 000 forintot. A fentiekből is látható, hogy a jogalkotó a kutak engedélyeztetési eljárását tette díjmentessé</w:t>
      </w:r>
      <w:r>
        <w:t>.</w:t>
      </w:r>
    </w:p>
    <w:p w:rsidR="00005931" w:rsidRDefault="00005931" w:rsidP="00005931">
      <w:pPr>
        <w:pStyle w:val="NormlWeb"/>
      </w:pPr>
      <w:r>
        <w:t xml:space="preserve">A kérelmet </w:t>
      </w:r>
      <w:r w:rsidR="009B20ED">
        <w:t>a Kápolnásnyéki Közös Önkormányzati Hivatal</w:t>
      </w:r>
      <w:r>
        <w:t xml:space="preserve"> Jegyzője részére kell benyújtani.</w:t>
      </w:r>
    </w:p>
    <w:p w:rsidR="008067E3" w:rsidRPr="008067E3" w:rsidRDefault="008067E3" w:rsidP="008067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067E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kérelem</w:t>
      </w:r>
      <w:r w:rsidRPr="008067E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benyújtásához formanyomtatványt készítettünk, ami </w:t>
      </w:r>
      <w:r w:rsidR="009B20ED">
        <w:rPr>
          <w:rFonts w:ascii="Times New Roman" w:eastAsia="Times New Roman" w:hAnsi="Times New Roman" w:cs="Times New Roman"/>
          <w:sz w:val="24"/>
          <w:szCs w:val="24"/>
          <w:lang w:eastAsia="hu-HU"/>
        </w:rPr>
        <w:t>az önkormányzat</w:t>
      </w:r>
      <w:r w:rsidRPr="008067E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honlapjáról </w:t>
      </w:r>
      <w:proofErr w:type="gramStart"/>
      <w:r w:rsidRPr="008067E3">
        <w:rPr>
          <w:rFonts w:ascii="Times New Roman" w:eastAsia="Times New Roman" w:hAnsi="Times New Roman" w:cs="Times New Roman"/>
          <w:sz w:val="24"/>
          <w:szCs w:val="24"/>
          <w:lang w:eastAsia="hu-HU"/>
        </w:rPr>
        <w:t>letölthető</w:t>
      </w:r>
      <w:proofErr w:type="gramEnd"/>
      <w:r w:rsidRPr="008067E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illetve </w:t>
      </w:r>
      <w:r w:rsidR="009B20ED">
        <w:rPr>
          <w:rFonts w:ascii="Times New Roman" w:eastAsia="Times New Roman" w:hAnsi="Times New Roman" w:cs="Times New Roman"/>
          <w:sz w:val="24"/>
          <w:szCs w:val="24"/>
          <w:lang w:eastAsia="hu-HU"/>
        </w:rPr>
        <w:t>az igazgatási irodán</w:t>
      </w:r>
      <w:r w:rsidRPr="008067E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átvehető</w:t>
      </w:r>
      <w:r w:rsidR="0098777F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E41F27" w:rsidRPr="00E41F27" w:rsidRDefault="00E41F27" w:rsidP="009877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1F27">
        <w:rPr>
          <w:rFonts w:ascii="Times New Roman" w:hAnsi="Times New Roman" w:cs="Times New Roman"/>
          <w:sz w:val="24"/>
          <w:szCs w:val="24"/>
        </w:rPr>
        <w:t xml:space="preserve">A </w:t>
      </w:r>
      <w:r w:rsidRPr="00E41F27">
        <w:rPr>
          <w:rFonts w:ascii="Times New Roman" w:hAnsi="Times New Roman" w:cs="Times New Roman"/>
          <w:sz w:val="24"/>
          <w:szCs w:val="24"/>
        </w:rPr>
        <w:t>tervdokumentáció</w:t>
      </w:r>
      <w:r w:rsidRPr="00E41F27">
        <w:rPr>
          <w:rFonts w:ascii="Times New Roman" w:hAnsi="Times New Roman" w:cs="Times New Roman"/>
          <w:sz w:val="24"/>
          <w:szCs w:val="24"/>
        </w:rPr>
        <w:t xml:space="preserve"> elkészítéséhez jogosultsággal rendelkező szakemberek kiválasztáshoz az alábbi segítséget tudjuk nyújtani:</w:t>
      </w:r>
    </w:p>
    <w:p w:rsidR="00E41F27" w:rsidRPr="00E41F27" w:rsidRDefault="00E41F27" w:rsidP="009877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1F27">
        <w:rPr>
          <w:rFonts w:ascii="Times New Roman" w:hAnsi="Times New Roman" w:cs="Times New Roman"/>
          <w:sz w:val="24"/>
          <w:szCs w:val="24"/>
        </w:rPr>
        <w:t xml:space="preserve">Internetes elérhetőség: Magyar Mérnöki Kamara </w:t>
      </w:r>
      <w:hyperlink r:id="rId5" w:history="1">
        <w:r w:rsidRPr="00E41F27">
          <w:rPr>
            <w:rStyle w:val="Hiperhivatkozs"/>
            <w:rFonts w:ascii="Times New Roman" w:hAnsi="Times New Roman" w:cs="Times New Roman"/>
            <w:sz w:val="24"/>
            <w:szCs w:val="24"/>
          </w:rPr>
          <w:t>https://www.mmk.hu</w:t>
        </w:r>
      </w:hyperlink>
      <w:r w:rsidRPr="00E41F27">
        <w:rPr>
          <w:rFonts w:ascii="Times New Roman" w:hAnsi="Times New Roman" w:cs="Times New Roman"/>
          <w:sz w:val="24"/>
          <w:szCs w:val="24"/>
        </w:rPr>
        <w:t xml:space="preserve"> , a honlap jobb oldalán található „Kamarai </w:t>
      </w:r>
      <w:proofErr w:type="gramStart"/>
      <w:r w:rsidRPr="00E41F27">
        <w:rPr>
          <w:rFonts w:ascii="Times New Roman" w:hAnsi="Times New Roman" w:cs="Times New Roman"/>
          <w:sz w:val="24"/>
          <w:szCs w:val="24"/>
        </w:rPr>
        <w:t>névjegyzék”-</w:t>
      </w:r>
      <w:proofErr w:type="spellStart"/>
      <w:proofErr w:type="gramEnd"/>
      <w:r w:rsidRPr="00E41F27">
        <w:rPr>
          <w:rFonts w:ascii="Times New Roman" w:hAnsi="Times New Roman" w:cs="Times New Roman"/>
          <w:sz w:val="24"/>
          <w:szCs w:val="24"/>
        </w:rPr>
        <w:t>ből</w:t>
      </w:r>
      <w:proofErr w:type="spellEnd"/>
      <w:r w:rsidRPr="00E41F27">
        <w:rPr>
          <w:rFonts w:ascii="Times New Roman" w:hAnsi="Times New Roman" w:cs="Times New Roman"/>
          <w:sz w:val="24"/>
          <w:szCs w:val="24"/>
        </w:rPr>
        <w:t xml:space="preserve"> lehet a keresés funkcióval kiválasztani a megfelelő tervezői jogosultsággal rendelkező szakembert.</w:t>
      </w:r>
    </w:p>
    <w:p w:rsidR="00E41F27" w:rsidRDefault="0098777F" w:rsidP="0098777F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95D97" w:rsidRPr="0098777F" w:rsidRDefault="0098777F" w:rsidP="00E41F27">
      <w:pPr>
        <w:spacing w:after="0"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98777F">
        <w:rPr>
          <w:rFonts w:ascii="Times New Roman" w:hAnsi="Times New Roman" w:cs="Times New Roman"/>
          <w:sz w:val="24"/>
          <w:szCs w:val="24"/>
        </w:rPr>
        <w:t xml:space="preserve">Szabóné </w:t>
      </w:r>
      <w:proofErr w:type="spellStart"/>
      <w:r w:rsidRPr="0098777F">
        <w:rPr>
          <w:rFonts w:ascii="Times New Roman" w:hAnsi="Times New Roman" w:cs="Times New Roman"/>
          <w:sz w:val="24"/>
          <w:szCs w:val="24"/>
        </w:rPr>
        <w:t>Ánosi</w:t>
      </w:r>
      <w:proofErr w:type="spellEnd"/>
      <w:r w:rsidRPr="0098777F">
        <w:rPr>
          <w:rFonts w:ascii="Times New Roman" w:hAnsi="Times New Roman" w:cs="Times New Roman"/>
          <w:sz w:val="24"/>
          <w:szCs w:val="24"/>
        </w:rPr>
        <w:t xml:space="preserve"> Ildikó</w:t>
      </w:r>
    </w:p>
    <w:p w:rsidR="0098777F" w:rsidRPr="0098777F" w:rsidRDefault="0098777F" w:rsidP="009877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777F">
        <w:rPr>
          <w:rFonts w:ascii="Times New Roman" w:hAnsi="Times New Roman" w:cs="Times New Roman"/>
          <w:sz w:val="24"/>
          <w:szCs w:val="24"/>
        </w:rPr>
        <w:tab/>
      </w:r>
      <w:r w:rsidRPr="0098777F">
        <w:rPr>
          <w:rFonts w:ascii="Times New Roman" w:hAnsi="Times New Roman" w:cs="Times New Roman"/>
          <w:sz w:val="24"/>
          <w:szCs w:val="24"/>
        </w:rPr>
        <w:tab/>
      </w:r>
      <w:r w:rsidRPr="0098777F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 w:rsidRPr="0098777F">
        <w:rPr>
          <w:rFonts w:ascii="Times New Roman" w:hAnsi="Times New Roman" w:cs="Times New Roman"/>
          <w:sz w:val="24"/>
          <w:szCs w:val="24"/>
        </w:rPr>
        <w:tab/>
      </w:r>
      <w:r w:rsidRPr="0098777F">
        <w:rPr>
          <w:rFonts w:ascii="Times New Roman" w:hAnsi="Times New Roman" w:cs="Times New Roman"/>
          <w:sz w:val="24"/>
          <w:szCs w:val="24"/>
        </w:rPr>
        <w:tab/>
      </w:r>
      <w:r w:rsidRPr="0098777F">
        <w:rPr>
          <w:rFonts w:ascii="Times New Roman" w:hAnsi="Times New Roman" w:cs="Times New Roman"/>
          <w:sz w:val="24"/>
          <w:szCs w:val="24"/>
        </w:rPr>
        <w:tab/>
      </w:r>
      <w:r w:rsidRPr="0098777F">
        <w:rPr>
          <w:rFonts w:ascii="Times New Roman" w:hAnsi="Times New Roman" w:cs="Times New Roman"/>
          <w:sz w:val="24"/>
          <w:szCs w:val="24"/>
        </w:rPr>
        <w:tab/>
      </w:r>
      <w:r w:rsidRPr="0098777F">
        <w:rPr>
          <w:rFonts w:ascii="Times New Roman" w:hAnsi="Times New Roman" w:cs="Times New Roman"/>
          <w:sz w:val="24"/>
          <w:szCs w:val="24"/>
        </w:rPr>
        <w:tab/>
      </w:r>
      <w:r w:rsidRPr="0098777F">
        <w:rPr>
          <w:rFonts w:ascii="Times New Roman" w:hAnsi="Times New Roman" w:cs="Times New Roman"/>
          <w:sz w:val="24"/>
          <w:szCs w:val="24"/>
        </w:rPr>
        <w:tab/>
        <w:t>jegyző</w:t>
      </w:r>
    </w:p>
    <w:sectPr w:rsidR="0098777F" w:rsidRPr="009877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051EE3"/>
    <w:multiLevelType w:val="multilevel"/>
    <w:tmpl w:val="24F89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DE511CD"/>
    <w:multiLevelType w:val="multilevel"/>
    <w:tmpl w:val="17825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7E3"/>
    <w:rsid w:val="00005931"/>
    <w:rsid w:val="00032230"/>
    <w:rsid w:val="00170970"/>
    <w:rsid w:val="005175FF"/>
    <w:rsid w:val="00577FBF"/>
    <w:rsid w:val="00695D97"/>
    <w:rsid w:val="008067E3"/>
    <w:rsid w:val="008F2638"/>
    <w:rsid w:val="00902781"/>
    <w:rsid w:val="00933CDB"/>
    <w:rsid w:val="0098777F"/>
    <w:rsid w:val="009B20ED"/>
    <w:rsid w:val="00A01E4F"/>
    <w:rsid w:val="00C40C69"/>
    <w:rsid w:val="00C53C9D"/>
    <w:rsid w:val="00C72CF0"/>
    <w:rsid w:val="00CA73CE"/>
    <w:rsid w:val="00DE0A08"/>
    <w:rsid w:val="00E41F27"/>
    <w:rsid w:val="00EE324C"/>
    <w:rsid w:val="00FE3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9FB01"/>
  <w15:chartTrackingRefBased/>
  <w15:docId w15:val="{958294FA-ACE7-4E30-BF95-DD214A187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0059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005931"/>
    <w:rPr>
      <w:b/>
      <w:bCs/>
    </w:rPr>
  </w:style>
  <w:style w:type="character" w:styleId="Hiperhivatkozs">
    <w:name w:val="Hyperlink"/>
    <w:basedOn w:val="Bekezdsalapbettpusa"/>
    <w:uiPriority w:val="99"/>
    <w:unhideWhenUsed/>
    <w:rsid w:val="00577FBF"/>
    <w:rPr>
      <w:color w:val="0000FF"/>
      <w:u w:val="single"/>
    </w:rPr>
  </w:style>
  <w:style w:type="character" w:customStyle="1" w:styleId="p-kiemelt">
    <w:name w:val="p-kiemelt"/>
    <w:basedOn w:val="Bekezdsalapbettpusa"/>
    <w:rsid w:val="00032230"/>
  </w:style>
  <w:style w:type="character" w:customStyle="1" w:styleId="p-mega">
    <w:name w:val="p-mega"/>
    <w:basedOn w:val="Bekezdsalapbettpusa"/>
    <w:rsid w:val="00032230"/>
  </w:style>
  <w:style w:type="character" w:styleId="Feloldatlanmegemlts">
    <w:name w:val="Unresolved Mention"/>
    <w:basedOn w:val="Bekezdsalapbettpusa"/>
    <w:uiPriority w:val="99"/>
    <w:semiHidden/>
    <w:unhideWhenUsed/>
    <w:rsid w:val="00E41F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9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02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10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79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4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388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604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644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74753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640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259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14136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377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860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54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1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0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92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13863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27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8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4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3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1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4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9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1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6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7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9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5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3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7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9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40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0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5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1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5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3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4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36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6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1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0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3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7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08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40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09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00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4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1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03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44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326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2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mk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781</Words>
  <Characters>5396</Characters>
  <Application>Microsoft Office Word</Application>
  <DocSecurity>0</DocSecurity>
  <Lines>44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Ildiko</dc:creator>
  <cp:keywords/>
  <dc:description/>
  <cp:lastModifiedBy>Ildiko</cp:lastModifiedBy>
  <cp:revision>2</cp:revision>
  <dcterms:created xsi:type="dcterms:W3CDTF">2018-10-16T07:45:00Z</dcterms:created>
  <dcterms:modified xsi:type="dcterms:W3CDTF">2018-10-16T07:45:00Z</dcterms:modified>
</cp:coreProperties>
</file>